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"/>
        <w:gridCol w:w="852"/>
        <w:gridCol w:w="3264"/>
        <w:gridCol w:w="340"/>
        <w:gridCol w:w="788"/>
        <w:gridCol w:w="1500"/>
        <w:gridCol w:w="340"/>
        <w:gridCol w:w="370"/>
        <w:gridCol w:w="2739"/>
        <w:gridCol w:w="10"/>
      </w:tblGrid>
      <w:tr w:rsidR="00B8210D" w:rsidTr="0061749C">
        <w:trPr>
          <w:gridBefore w:val="1"/>
          <w:gridAfter w:val="1"/>
          <w:wBefore w:w="282" w:type="dxa"/>
          <w:wAfter w:w="10" w:type="dxa"/>
        </w:trPr>
        <w:tc>
          <w:tcPr>
            <w:tcW w:w="10193" w:type="dxa"/>
            <w:gridSpan w:val="8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Par293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>СВЕДЕНИЯ</w:t>
            </w:r>
          </w:p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 численности и заработной плате работников</w:t>
            </w:r>
          </w:p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</w:t>
            </w:r>
          </w:p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субъекта малого или среднего</w:t>
            </w:r>
            <w:proofErr w:type="gramEnd"/>
          </w:p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предпринимательства)</w:t>
            </w:r>
          </w:p>
        </w:tc>
      </w:tr>
      <w:tr w:rsidR="00B8210D" w:rsidTr="0061749C">
        <w:trPr>
          <w:gridBefore w:val="1"/>
          <w:gridAfter w:val="1"/>
          <w:wBefore w:w="282" w:type="dxa"/>
          <w:wAfter w:w="10" w:type="dxa"/>
        </w:trPr>
        <w:tc>
          <w:tcPr>
            <w:tcW w:w="10193" w:type="dxa"/>
            <w:gridSpan w:val="8"/>
            <w:hideMark/>
          </w:tcPr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категорий граждан, указанных в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пункте 1 части 1 статьи 24.1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подпункте 1 пункта 1 статьи 5.1 Закона Ханты-Мансийского автономного округа – Югры от 29 декабря 2007 года № 213-оз «О развитии малого и среднего предпринимательства в Ханты-Мансийском автономном округе – Югре»</w:t>
            </w:r>
            <w:proofErr w:type="gramEnd"/>
          </w:p>
        </w:tc>
      </w:tr>
      <w:tr w:rsidR="00B8210D" w:rsidTr="0061749C">
        <w:trPr>
          <w:gridBefore w:val="1"/>
          <w:gridAfter w:val="1"/>
          <w:wBefore w:w="282" w:type="dxa"/>
          <w:wAfter w:w="10" w:type="dxa"/>
        </w:trPr>
        <w:tc>
          <w:tcPr>
            <w:tcW w:w="10193" w:type="dxa"/>
            <w:gridSpan w:val="8"/>
            <w:hideMark/>
          </w:tcPr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«__»___________ 20__ года</w:t>
            </w: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заработной платы за предшествующий календарный год,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рублей</w:t>
            </w: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работники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относящиеся к категориям, указанным в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1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(сумма </w:t>
            </w:r>
            <w:hyperlink r:id="rId7" w:anchor="Par314" w:tooltip="2.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строк 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" w:anchor="Par350" w:tooltip="2.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2.10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), в том числе: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14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здоровья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и граждане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детских домов в возрасте до двадцати трех лет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61749C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лица, осужденные к лишению свободы (при условии наличия гражданско-</w:t>
            </w:r>
            <w:r w:rsidRPr="0061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договора субъекта малого 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Pr="0061749C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беженцы и вынужденные переселенцы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61749C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61749C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61749C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61749C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лица из числа детей-сирот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61749C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лица из числа детей, оставшихся без попечения родителей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61749C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выпускники организаций для детей-сирот и детей, оставшихся без попечения родителей, в возрасте до 23 лет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50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61749C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лица из числа родителей (законных представителей), воспитывающих детей-инвалидов в возрасте до 23 лет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61749C">
        <w:trPr>
          <w:gridBefore w:val="1"/>
          <w:wBefore w:w="282" w:type="dxa"/>
        </w:trPr>
        <w:tc>
          <w:tcPr>
            <w:tcW w:w="10203" w:type="dxa"/>
            <w:gridSpan w:val="9"/>
            <w:hideMark/>
          </w:tcPr>
          <w:p w:rsidR="00B8210D" w:rsidRDefault="00B8210D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Доля работников, относящихся к категориям, указанным в </w:t>
            </w:r>
            <w:hyperlink r:id="rId9" w:history="1">
              <w:r>
                <w:rPr>
                  <w:rStyle w:val="a3"/>
                  <w:color w:val="auto"/>
                  <w:sz w:val="27"/>
                  <w:szCs w:val="27"/>
                  <w:u w:val="none"/>
                </w:rPr>
                <w:t xml:space="preserve">пункте 1 части 1 </w:t>
              </w:r>
              <w:r>
                <w:rPr>
                  <w:sz w:val="27"/>
                  <w:szCs w:val="27"/>
                </w:rPr>
                <w:br/>
              </w:r>
              <w:r>
                <w:rPr>
                  <w:rStyle w:val="a3"/>
                  <w:color w:val="auto"/>
                  <w:sz w:val="27"/>
                  <w:szCs w:val="27"/>
                  <w:u w:val="none"/>
                </w:rPr>
                <w:t>статьи 24.1</w:t>
              </w:r>
            </w:hyperlink>
            <w:r>
              <w:rPr>
                <w:sz w:val="27"/>
                <w:szCs w:val="27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подпункте 1 пункта 1 статьи 5.1 Закона Ханты-Мансийского автономного округа – Югры от 29 декабря 2007 года № 213-оз «О развитии малого и среднего предпринимательства в Ханты-Мансийском автономном округе – Югре», в общей</w:t>
            </w:r>
            <w:proofErr w:type="gramEnd"/>
            <w:r>
              <w:rPr>
                <w:sz w:val="27"/>
                <w:szCs w:val="27"/>
              </w:rPr>
              <w:t xml:space="preserve">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B8210D" w:rsidTr="0061749C">
        <w:trPr>
          <w:gridBefore w:val="1"/>
          <w:gridAfter w:val="1"/>
          <w:wBefore w:w="282" w:type="dxa"/>
          <w:wAfter w:w="10" w:type="dxa"/>
        </w:trPr>
        <w:tc>
          <w:tcPr>
            <w:tcW w:w="10193" w:type="dxa"/>
            <w:gridSpan w:val="8"/>
            <w:hideMark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«__» ___________ 20__ г.</w:t>
            </w:r>
          </w:p>
        </w:tc>
      </w:tr>
      <w:tr w:rsidR="00B8210D" w:rsidTr="0061749C">
        <w:tc>
          <w:tcPr>
            <w:tcW w:w="10485" w:type="dxa"/>
            <w:gridSpan w:val="10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Индивидуальный предприниматель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(руководитель юридического лица)/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Уполномоченное лицо</w:t>
            </w:r>
          </w:p>
        </w:tc>
      </w:tr>
      <w:tr w:rsidR="00B8210D" w:rsidTr="0061749C">
        <w:tc>
          <w:tcPr>
            <w:tcW w:w="4398" w:type="dxa"/>
            <w:gridSpan w:val="3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подпись</w:t>
            </w: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(расшифровка подписи)</w:t>
            </w:r>
          </w:p>
        </w:tc>
      </w:tr>
      <w:tr w:rsidR="00B8210D" w:rsidTr="0061749C">
        <w:tc>
          <w:tcPr>
            <w:tcW w:w="10485" w:type="dxa"/>
            <w:gridSpan w:val="10"/>
            <w:hideMark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 (при наличии)</w:t>
            </w:r>
          </w:p>
        </w:tc>
      </w:tr>
    </w:tbl>
    <w:p w:rsidR="00B8210D" w:rsidRDefault="00B8210D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210D" w:rsidRDefault="0061749C" w:rsidP="0061749C">
      <w:pPr>
        <w:pStyle w:val="ConsPlusNormal0"/>
        <w:ind w:firstLine="0"/>
        <w:outlineLvl w:val="1"/>
        <w:rPr>
          <w:rFonts w:ascii="Times New Roman" w:hAnsi="Times New Roman" w:cs="Times New Roman"/>
          <w:sz w:val="27"/>
          <w:szCs w:val="27"/>
        </w:rPr>
      </w:pPr>
      <w:bookmarkStart w:id="3" w:name="_GoBack"/>
      <w:bookmarkEnd w:id="3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6F4B" w:rsidRDefault="00F96F4B"/>
    <w:sectPr w:rsidR="00F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7"/>
    <w:rsid w:val="00032F8C"/>
    <w:rsid w:val="004621A7"/>
    <w:rsid w:val="005B3CD0"/>
    <w:rsid w:val="0061749C"/>
    <w:rsid w:val="00B8210D"/>
    <w:rsid w:val="00C47E65"/>
    <w:rsid w:val="00E077E0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iselevaVP\Documents\&#1056;&#1045;&#1043;&#1051;&#1040;&#1052;&#1045;&#1053;&#1058;\&#1056;&#1077;&#1075;&#1083;&#1072;&#1084;&#1077;&#1085;&#1090;%20&#1087;&#1086;%20&#1089;&#1086;&#1094;&#1080;&#1072;&#1083;&#1082;&#1077;%20%202021%20&#1075;&#1086;&#1076;\3.%20&#1053;&#1072;&#1087;&#1088;&#1072;&#1074;&#1083;&#1077;&#1084;%20&#1045;&#1088;&#1084;&#1072;&#1082;&#1086;&#1074;&#1086;&#1081;%20&#1040;&#1087;&#1087;&#1072;&#1088;&#1072;&#1090;%20%201%20&#1088;&#1072;&#1079;%20+%20&#1087;&#1088;&#1086;&#1082;&#1091;&#1088;&#1072;&#1090;&#1091;&#1088;&#1091;\&#1074;&#1072;&#1088;&#1080;&#1085;&#1072;&#1090;&#1099;%20&#1086;&#1090;%20&#1050;&#1086;&#1089;&#1087;&#1086;&#1083;&#1086;&#1074;&#1086;&#1081;\&#1040;&#1082;&#1090;&#1091;&#1072;&#1083;&#1082;&#1072;%20&#1040;&#1076;&#1084;.%20&#1088;&#1077;&#1075;&#1083;&#1072;&#1084;&#1077;&#1085;&#1090;%20&#1087;&#1086;%20&#1089;&#1086;&#1094;&#1080;&#1072;&#1083;&#1082;&#1077;%20&#1089;%20&#1091;&#1095;&#1077;&#1090;&#1086;&#1084;%20&#1079;&#1072;&#1084;&#1077;&#1095;&#1072;&#1085;&#1080;&#1081;%20&#1040;&#1087;&#1087;&#1072;&#1088;&#1072;&#1090;&#1072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iselevaVP\Documents\&#1056;&#1045;&#1043;&#1051;&#1040;&#1052;&#1045;&#1053;&#1058;\&#1056;&#1077;&#1075;&#1083;&#1072;&#1084;&#1077;&#1085;&#1090;%20&#1087;&#1086;%20&#1089;&#1086;&#1094;&#1080;&#1072;&#1083;&#1082;&#1077;%20%202021%20&#1075;&#1086;&#1076;\3.%20&#1053;&#1072;&#1087;&#1088;&#1072;&#1074;&#1083;&#1077;&#1084;%20&#1045;&#1088;&#1084;&#1072;&#1082;&#1086;&#1074;&#1086;&#1081;%20&#1040;&#1087;&#1087;&#1072;&#1088;&#1072;&#1090;%20%201%20&#1088;&#1072;&#1079;%20+%20&#1087;&#1088;&#1086;&#1082;&#1091;&#1088;&#1072;&#1090;&#1091;&#1088;&#1091;\&#1074;&#1072;&#1088;&#1080;&#1085;&#1072;&#1090;&#1099;%20&#1086;&#1090;%20&#1050;&#1086;&#1089;&#1087;&#1086;&#1083;&#1086;&#1074;&#1086;&#1081;\&#1040;&#1082;&#1090;&#1091;&#1072;&#1083;&#1082;&#1072;%20&#1040;&#1076;&#1084;.%20&#1088;&#1077;&#1075;&#1083;&#1072;&#1084;&#1077;&#1085;&#1090;%20&#1087;&#1086;%20&#1089;&#1086;&#1094;&#1080;&#1072;&#1083;&#1082;&#1077;%20&#1089;%20&#1091;&#1095;&#1077;&#1090;&#1086;&#1084;%20&#1079;&#1072;&#1084;&#1077;&#1095;&#1072;&#1085;&#1080;&#1081;%20&#1040;&#1087;&#1087;&#1072;&#1088;&#1072;&#1090;&#1072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368&amp;date=10.01.2020&amp;dst=200&amp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29368&amp;date=10.01.2020&amp;dst=200&amp;f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9368&amp;date=10.01.2020&amp;dst=20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5</cp:revision>
  <dcterms:created xsi:type="dcterms:W3CDTF">2021-08-09T11:05:00Z</dcterms:created>
  <dcterms:modified xsi:type="dcterms:W3CDTF">2021-08-09T11:12:00Z</dcterms:modified>
</cp:coreProperties>
</file>